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Calibri" w:eastAsiaTheme="minorHAnsi" w:hAnsi="Calibri" w:cstheme="minorBidi"/>
          <w:b w:val="0"/>
          <w:bCs w:val="0"/>
          <w:noProof/>
          <w:color w:val="auto"/>
          <w:spacing w:val="60"/>
          <w:sz w:val="36"/>
          <w:szCs w:val="24"/>
          <w:lang w:val="sl-SI"/>
        </w:rPr>
        <w:id w:val="254450143"/>
        <w:docPartObj>
          <w:docPartGallery w:val="Cover Pages"/>
          <w:docPartUnique/>
        </w:docPartObj>
      </w:sdtPr>
      <w:sdtEndPr>
        <w:rPr>
          <w:rFonts w:asciiTheme="majorHAnsi" w:hAnsiTheme="majorHAnsi"/>
          <w:color w:val="948A54" w:themeColor="background2" w:themeShade="80"/>
          <w:spacing w:val="0"/>
          <w:sz w:val="72"/>
          <w:szCs w:val="72"/>
        </w:rPr>
      </w:sdtEndPr>
      <w:sdtContent>
        <w:p w14:paraId="569CFBB2" w14:textId="77777777" w:rsidR="00FA0D85" w:rsidRPr="005B6087" w:rsidRDefault="00FA0D85" w:rsidP="00FA0D85">
          <w:pPr>
            <w:pStyle w:val="Heading1"/>
            <w:rPr>
              <w:noProof/>
              <w:color w:val="FF0000"/>
              <w:lang w:val="sl-SI"/>
            </w:rPr>
          </w:pPr>
          <w:r w:rsidRPr="005B6087">
            <w:rPr>
              <w:noProof/>
              <w:color w:val="FF0000"/>
              <w:lang w:val="sl-SI"/>
            </w:rPr>
            <w:t>Therapeutischer Marathon</w:t>
          </w:r>
        </w:p>
        <w:p w14:paraId="57826314" w14:textId="6F8F0019" w:rsidR="00B70CE5" w:rsidRPr="00B70CE5" w:rsidRDefault="00FA0D85" w:rsidP="009B1BD4">
          <w:pPr>
            <w:tabs>
              <w:tab w:val="left" w:pos="1440"/>
            </w:tabs>
            <w:snapToGrid w:val="0"/>
            <w:ind w:left="1440" w:hanging="1440"/>
            <w:contextualSpacing/>
            <w:outlineLvl w:val="0"/>
            <w:rPr>
              <w:rFonts w:ascii="Calibri" w:hAnsi="Calibri"/>
              <w:b/>
              <w:noProof/>
              <w:lang w:val="sl-SI"/>
            </w:rPr>
          </w:pPr>
          <w:r>
            <w:rPr>
              <w:rFonts w:ascii="Calibri" w:hAnsi="Calibri"/>
              <w:b/>
              <w:noProof/>
              <w:lang w:val="sl-SI"/>
            </w:rPr>
            <w:t>Therapeut</w:t>
          </w:r>
          <w:r w:rsidR="00B70CE5" w:rsidRPr="00B70CE5">
            <w:rPr>
              <w:rFonts w:ascii="Calibri" w:hAnsi="Calibri"/>
              <w:b/>
              <w:noProof/>
              <w:lang w:val="sl-SI"/>
            </w:rPr>
            <w:t>:</w:t>
          </w:r>
          <w:r w:rsidR="00B70CE5">
            <w:rPr>
              <w:rFonts w:ascii="Calibri" w:hAnsi="Calibri"/>
              <w:b/>
              <w:noProof/>
              <w:lang w:val="sl-SI"/>
            </w:rPr>
            <w:tab/>
          </w:r>
          <w:r>
            <w:rPr>
              <w:rFonts w:ascii="Calibri" w:hAnsi="Calibri"/>
              <w:b/>
              <w:noProof/>
              <w:lang w:val="sl-SI"/>
            </w:rPr>
            <w:tab/>
          </w:r>
          <w:r w:rsidR="00B70CE5">
            <w:rPr>
              <w:rFonts w:ascii="Calibri" w:hAnsi="Calibri"/>
              <w:b/>
              <w:noProof/>
              <w:lang w:val="sl-SI"/>
            </w:rPr>
            <w:t>Milenko Vlajkov</w:t>
          </w:r>
          <w:r w:rsidR="00B70CE5" w:rsidRPr="00B70CE5">
            <w:rPr>
              <w:rFonts w:ascii="Calibri" w:hAnsi="Calibri"/>
              <w:b/>
              <w:noProof/>
              <w:lang w:val="sl-SI"/>
            </w:rPr>
            <w:tab/>
          </w:r>
        </w:p>
        <w:p w14:paraId="401FE78F" w14:textId="30134C31" w:rsidR="00B70CE5" w:rsidRPr="00B70CE5" w:rsidRDefault="00B70CE5" w:rsidP="0092493C">
          <w:pPr>
            <w:tabs>
              <w:tab w:val="left" w:pos="1440"/>
            </w:tabs>
            <w:snapToGrid w:val="0"/>
            <w:contextualSpacing/>
            <w:rPr>
              <w:rFonts w:ascii="Calibri" w:hAnsi="Calibri"/>
              <w:b/>
              <w:noProof/>
              <w:lang w:val="sl-SI"/>
            </w:rPr>
          </w:pPr>
          <w:r w:rsidRPr="00B70CE5">
            <w:rPr>
              <w:rFonts w:ascii="Calibri" w:hAnsi="Calibri"/>
              <w:b/>
              <w:noProof/>
              <w:lang w:val="sl-SI"/>
            </w:rPr>
            <w:t>Datum:</w:t>
          </w:r>
          <w:r w:rsidR="00874F1A">
            <w:rPr>
              <w:rFonts w:ascii="Calibri" w:hAnsi="Calibri"/>
              <w:b/>
              <w:noProof/>
              <w:lang w:val="sl-SI"/>
            </w:rPr>
            <w:tab/>
          </w:r>
          <w:r w:rsidR="00874F1A">
            <w:rPr>
              <w:rFonts w:ascii="Calibri" w:hAnsi="Calibri"/>
              <w:b/>
              <w:noProof/>
              <w:lang w:val="sl-SI"/>
            </w:rPr>
            <w:tab/>
          </w:r>
          <w:r w:rsidR="00FA0D85">
            <w:rPr>
              <w:rFonts w:ascii="Calibri" w:hAnsi="Calibri"/>
              <w:b/>
              <w:noProof/>
              <w:lang w:val="sl-SI"/>
            </w:rPr>
            <w:t>12</w:t>
          </w:r>
          <w:r w:rsidR="0037584A">
            <w:rPr>
              <w:rFonts w:ascii="Calibri" w:hAnsi="Calibri"/>
              <w:b/>
              <w:noProof/>
              <w:lang w:val="sl-SI"/>
            </w:rPr>
            <w:t xml:space="preserve">. </w:t>
          </w:r>
          <w:r w:rsidR="00FA0D85">
            <w:rPr>
              <w:rFonts w:ascii="Calibri" w:hAnsi="Calibri"/>
              <w:b/>
              <w:noProof/>
              <w:lang w:val="sl-SI"/>
            </w:rPr>
            <w:t>Juli 2015</w:t>
          </w:r>
          <w:r w:rsidR="0092493C">
            <w:rPr>
              <w:rFonts w:ascii="Calibri" w:hAnsi="Calibri"/>
              <w:b/>
              <w:noProof/>
              <w:lang w:val="sl-SI"/>
            </w:rPr>
            <w:t xml:space="preserve"> </w:t>
          </w:r>
          <w:r w:rsidR="00FA0D85">
            <w:rPr>
              <w:rFonts w:ascii="Calibri" w:hAnsi="Calibri"/>
              <w:b/>
              <w:noProof/>
              <w:lang w:val="sl-SI"/>
            </w:rPr>
            <w:t>von 9-19 Uhr</w:t>
          </w:r>
        </w:p>
        <w:p w14:paraId="23032501" w14:textId="4AF0681D" w:rsidR="0092493C" w:rsidRDefault="00FA0D85" w:rsidP="00B94DEE">
          <w:pPr>
            <w:pBdr>
              <w:bottom w:val="single" w:sz="18" w:space="1" w:color="5790D5"/>
            </w:pBdr>
            <w:tabs>
              <w:tab w:val="left" w:pos="1440"/>
            </w:tabs>
            <w:snapToGrid w:val="0"/>
            <w:ind w:left="2120" w:hanging="2120"/>
            <w:contextualSpacing/>
            <w:rPr>
              <w:rFonts w:ascii="Calibri" w:hAnsi="Calibri"/>
              <w:b/>
              <w:noProof/>
              <w:lang w:val="sl-SI"/>
            </w:rPr>
          </w:pPr>
          <w:r>
            <w:rPr>
              <w:rFonts w:ascii="Calibri" w:hAnsi="Calibri"/>
              <w:b/>
              <w:noProof/>
              <w:lang w:val="sl-SI"/>
            </w:rPr>
            <w:t>Anmeldungen</w:t>
          </w:r>
          <w:r w:rsidR="00B70CE5" w:rsidRPr="00B70CE5">
            <w:rPr>
              <w:rFonts w:ascii="Calibri" w:hAnsi="Calibri"/>
              <w:b/>
              <w:noProof/>
              <w:lang w:val="sl-SI"/>
            </w:rPr>
            <w:t>:</w:t>
          </w:r>
          <w:r w:rsidR="0092493C" w:rsidRPr="0092493C">
            <w:rPr>
              <w:rFonts w:ascii="Calibri" w:hAnsi="Calibri"/>
              <w:b/>
              <w:noProof/>
              <w:lang w:val="sl-SI"/>
            </w:rPr>
            <w:t xml:space="preserve"> </w:t>
          </w:r>
          <w:r w:rsidR="0092493C">
            <w:rPr>
              <w:rFonts w:ascii="Calibri" w:hAnsi="Calibri"/>
              <w:b/>
              <w:noProof/>
              <w:lang w:val="sl-SI"/>
            </w:rPr>
            <w:tab/>
          </w:r>
          <w:r w:rsidR="0092493C">
            <w:rPr>
              <w:rFonts w:ascii="Calibri" w:hAnsi="Calibri"/>
              <w:b/>
              <w:noProof/>
              <w:lang w:val="sl-SI"/>
            </w:rPr>
            <w:tab/>
          </w:r>
          <w:hyperlink r:id="rId5" w:history="1">
            <w:r w:rsidR="00354094" w:rsidRPr="00EE6873">
              <w:rPr>
                <w:rStyle w:val="Hyperlink"/>
                <w:rFonts w:ascii="Calibri" w:hAnsi="Calibri"/>
                <w:b/>
                <w:noProof/>
                <w:lang w:val="sl-SI"/>
              </w:rPr>
              <w:t>mvlajkov@mac.com</w:t>
            </w:r>
          </w:hyperlink>
          <w:r w:rsidR="00354094">
            <w:rPr>
              <w:rFonts w:ascii="Calibri" w:hAnsi="Calibri"/>
              <w:b/>
              <w:noProof/>
              <w:lang w:val="sl-SI"/>
            </w:rPr>
            <w:t xml:space="preserve"> oder </w:t>
          </w:r>
          <w:hyperlink r:id="rId6" w:history="1">
            <w:r w:rsidR="00354094" w:rsidRPr="00EE6873">
              <w:rPr>
                <w:rStyle w:val="Hyperlink"/>
                <w:rFonts w:ascii="Calibri" w:hAnsi="Calibri"/>
                <w:b/>
                <w:noProof/>
                <w:lang w:val="sl-SI"/>
              </w:rPr>
              <w:t>bogicbogic@yahoo.com</w:t>
            </w:r>
          </w:hyperlink>
          <w:r w:rsidR="00354094">
            <w:rPr>
              <w:rFonts w:ascii="Calibri" w:hAnsi="Calibri"/>
              <w:b/>
              <w:noProof/>
              <w:lang w:val="sl-SI"/>
            </w:rPr>
            <w:t xml:space="preserve"> </w:t>
          </w:r>
        </w:p>
        <w:p w14:paraId="4AAF58DA" w14:textId="72B8A6C9" w:rsidR="00B70CE5" w:rsidRDefault="00FA0D85" w:rsidP="00FA0D85">
          <w:pPr>
            <w:pBdr>
              <w:bottom w:val="single" w:sz="18" w:space="1" w:color="5790D5"/>
            </w:pBdr>
            <w:tabs>
              <w:tab w:val="left" w:pos="1440"/>
            </w:tabs>
            <w:snapToGrid w:val="0"/>
            <w:ind w:left="2120" w:hanging="2120"/>
            <w:contextualSpacing/>
            <w:rPr>
              <w:rFonts w:ascii="Calibri" w:hAnsi="Calibri"/>
              <w:b/>
              <w:noProof/>
              <w:lang w:val="sl-SI"/>
            </w:rPr>
          </w:pPr>
          <w:r>
            <w:rPr>
              <w:rFonts w:ascii="Calibri" w:hAnsi="Calibri"/>
              <w:b/>
              <w:noProof/>
              <w:lang w:val="sl-SI"/>
            </w:rPr>
            <w:t>Gebühr</w:t>
          </w:r>
          <w:r w:rsidR="0092493C">
            <w:rPr>
              <w:rFonts w:ascii="Calibri" w:hAnsi="Calibri"/>
              <w:b/>
              <w:noProof/>
              <w:lang w:val="sl-SI"/>
            </w:rPr>
            <w:t>:</w:t>
          </w:r>
          <w:r w:rsidR="00B70CE5">
            <w:rPr>
              <w:rFonts w:ascii="Calibri" w:hAnsi="Calibri"/>
              <w:b/>
              <w:noProof/>
              <w:lang w:val="sl-SI"/>
            </w:rPr>
            <w:tab/>
          </w:r>
          <w:r w:rsidR="0037584A">
            <w:rPr>
              <w:rFonts w:ascii="Calibri" w:hAnsi="Calibri"/>
              <w:b/>
              <w:noProof/>
              <w:lang w:val="sl-SI"/>
            </w:rPr>
            <w:t xml:space="preserve"> </w:t>
          </w:r>
          <w:r w:rsidR="0037584A">
            <w:rPr>
              <w:rFonts w:ascii="Calibri" w:hAnsi="Calibri"/>
              <w:b/>
              <w:noProof/>
              <w:lang w:val="sl-SI"/>
            </w:rPr>
            <w:tab/>
          </w:r>
          <w:r>
            <w:rPr>
              <w:rFonts w:ascii="Calibri" w:hAnsi="Calibri"/>
              <w:b/>
              <w:noProof/>
              <w:lang w:val="sl-SI"/>
            </w:rPr>
            <w:t>120€</w:t>
          </w:r>
        </w:p>
        <w:p w14:paraId="027654F3" w14:textId="38DA26A4" w:rsidR="00300CF7" w:rsidRPr="00B70CE5" w:rsidRDefault="00FA0D85" w:rsidP="00B94DEE">
          <w:pPr>
            <w:pBdr>
              <w:bottom w:val="single" w:sz="18" w:space="1" w:color="5790D5"/>
            </w:pBdr>
            <w:tabs>
              <w:tab w:val="left" w:pos="1440"/>
            </w:tabs>
            <w:snapToGrid w:val="0"/>
            <w:ind w:left="2120" w:hanging="2120"/>
            <w:contextualSpacing/>
            <w:rPr>
              <w:rFonts w:ascii="Calibri" w:hAnsi="Calibri"/>
              <w:b/>
              <w:noProof/>
              <w:lang w:val="sl-SI"/>
            </w:rPr>
          </w:pPr>
          <w:r>
            <w:rPr>
              <w:rFonts w:ascii="Calibri" w:hAnsi="Calibri"/>
              <w:b/>
              <w:noProof/>
              <w:lang w:val="sl-SI"/>
            </w:rPr>
            <w:t>Ort</w:t>
          </w:r>
          <w:r w:rsidR="00300CF7">
            <w:rPr>
              <w:rFonts w:ascii="Calibri" w:hAnsi="Calibri"/>
              <w:b/>
              <w:noProof/>
              <w:lang w:val="sl-SI"/>
            </w:rPr>
            <w:t>:</w:t>
          </w:r>
          <w:r w:rsidR="00300CF7">
            <w:rPr>
              <w:rFonts w:ascii="Calibri" w:hAnsi="Calibri"/>
              <w:b/>
              <w:noProof/>
              <w:lang w:val="sl-SI"/>
            </w:rPr>
            <w:tab/>
          </w:r>
          <w:r w:rsidR="00300CF7">
            <w:rPr>
              <w:rFonts w:ascii="Calibri" w:hAnsi="Calibri"/>
              <w:b/>
              <w:noProof/>
              <w:lang w:val="sl-SI"/>
            </w:rPr>
            <w:tab/>
          </w:r>
          <w:r>
            <w:rPr>
              <w:rFonts w:ascii="Calibri" w:hAnsi="Calibri"/>
              <w:b/>
              <w:noProof/>
              <w:lang w:val="sl-SI"/>
            </w:rPr>
            <w:t>Institut für Kognitives Management, Eberhardstr. 4a, 70173 Stuttgart</w:t>
          </w:r>
        </w:p>
        <w:p w14:paraId="6A053FB7" w14:textId="77777777" w:rsidR="0092493C" w:rsidRDefault="0092493C">
          <w:pPr>
            <w:snapToGrid w:val="0"/>
            <w:rPr>
              <w:rFonts w:ascii="Calibri" w:hAnsi="Calibri"/>
              <w:noProof/>
              <w:lang w:val="sl-SI"/>
            </w:rPr>
          </w:pPr>
        </w:p>
        <w:p w14:paraId="666A3B4D" w14:textId="77777777" w:rsidR="0092493C" w:rsidRDefault="0092493C">
          <w:pPr>
            <w:snapToGrid w:val="0"/>
            <w:rPr>
              <w:rFonts w:ascii="Calibri" w:hAnsi="Calibri"/>
              <w:noProof/>
              <w:lang w:val="sl-SI"/>
            </w:rPr>
          </w:pPr>
        </w:p>
        <w:p w14:paraId="1471E16D" w14:textId="77777777" w:rsidR="00B70CE5" w:rsidRPr="00B70CE5" w:rsidRDefault="00B70CE5">
          <w:pPr>
            <w:snapToGrid w:val="0"/>
            <w:rPr>
              <w:rFonts w:ascii="Calibri" w:hAnsi="Calibri"/>
              <w:noProof/>
              <w:lang w:val="sl-SI"/>
            </w:rPr>
          </w:pPr>
        </w:p>
        <w:p w14:paraId="6FE1CE03" w14:textId="77777777" w:rsidR="009B1BD4" w:rsidRDefault="009B1BD4" w:rsidP="00FA0D85">
          <w:pPr>
            <w:ind w:firstLine="708"/>
            <w:jc w:val="center"/>
            <w:rPr>
              <w:rFonts w:asciiTheme="majorHAnsi" w:eastAsiaTheme="majorEastAsia" w:hAnsiTheme="majorHAnsi" w:cstheme="majorBidi"/>
              <w:noProof/>
              <w:color w:val="948A54" w:themeColor="background2" w:themeShade="80"/>
              <w:sz w:val="72"/>
              <w:szCs w:val="72"/>
              <w:lang w:val="sl-SI"/>
            </w:rPr>
          </w:pPr>
          <w:r w:rsidRPr="00B70CE5">
            <w:rPr>
              <w:noProof/>
              <w:lang w:val="en-US"/>
            </w:rPr>
            <w:drawing>
              <wp:inline distT="0" distB="0" distL="0" distR="0" wp14:anchorId="2930E4C7" wp14:editId="28CA4283">
                <wp:extent cx="5463752" cy="3399764"/>
                <wp:effectExtent l="0" t="0" r="0" b="4445"/>
                <wp:docPr id="20" name="Bild 1" descr="Niña:Users:ksenija:Desktop:IMG_2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a:Users:ksenija:Desktop:IMG_2280.JPG"/>
                        <pic:cNvPicPr>
                          <a:picLocks noChangeAspect="1" noChangeArrowheads="1"/>
                        </pic:cNvPicPr>
                      </pic:nvPicPr>
                      <pic:blipFill>
                        <a:blip r:embed="rId7"/>
                        <a:srcRect/>
                        <a:stretch>
                          <a:fillRect/>
                        </a:stretch>
                      </pic:blipFill>
                      <pic:spPr bwMode="auto">
                        <a:xfrm>
                          <a:off x="0" y="0"/>
                          <a:ext cx="5464334" cy="3400126"/>
                        </a:xfrm>
                        <a:prstGeom prst="rect">
                          <a:avLst/>
                        </a:prstGeom>
                        <a:noFill/>
                        <a:ln w="9525">
                          <a:noFill/>
                          <a:miter lim="800000"/>
                          <a:headEnd/>
                          <a:tailEnd/>
                        </a:ln>
                      </pic:spPr>
                    </pic:pic>
                  </a:graphicData>
                </a:graphic>
              </wp:inline>
            </w:drawing>
          </w:r>
        </w:p>
        <w:p w14:paraId="44A94ADE" w14:textId="77777777" w:rsidR="009B1BD4" w:rsidRDefault="009B1BD4" w:rsidP="009B1BD4">
          <w:pPr>
            <w:widowControl w:val="0"/>
            <w:autoSpaceDE w:val="0"/>
            <w:autoSpaceDN w:val="0"/>
            <w:adjustRightInd w:val="0"/>
            <w:rPr>
              <w:rFonts w:ascii="Book Antiqua" w:hAnsi="Book Antiqua" w:cs="Helvetica"/>
              <w:noProof/>
              <w:lang w:val="sl-SI"/>
            </w:rPr>
          </w:pPr>
        </w:p>
        <w:p w14:paraId="6B972776" w14:textId="77777777" w:rsidR="0092493C" w:rsidRDefault="0092493C" w:rsidP="009B1BD4">
          <w:pPr>
            <w:widowControl w:val="0"/>
            <w:autoSpaceDE w:val="0"/>
            <w:autoSpaceDN w:val="0"/>
            <w:adjustRightInd w:val="0"/>
            <w:rPr>
              <w:rFonts w:ascii="Book Antiqua" w:hAnsi="Book Antiqua" w:cs="Helvetica"/>
              <w:noProof/>
              <w:lang w:val="sl-SI"/>
            </w:rPr>
          </w:pPr>
        </w:p>
        <w:p w14:paraId="20D1D653" w14:textId="77777777" w:rsidR="009B1BD4" w:rsidRDefault="009B1BD4" w:rsidP="0092493C">
          <w:pPr>
            <w:widowControl w:val="0"/>
            <w:autoSpaceDE w:val="0"/>
            <w:autoSpaceDN w:val="0"/>
            <w:adjustRightInd w:val="0"/>
            <w:jc w:val="both"/>
            <w:rPr>
              <w:rFonts w:ascii="Book Antiqua" w:hAnsi="Book Antiqua" w:cs="Helvetica"/>
              <w:noProof/>
              <w:lang w:val="sl-SI"/>
            </w:rPr>
          </w:pPr>
        </w:p>
        <w:p w14:paraId="456682FC" w14:textId="243CD182" w:rsidR="00FA0D85" w:rsidRDefault="00FA0D85" w:rsidP="00FA0D85">
          <w:pPr>
            <w:widowControl w:val="0"/>
            <w:autoSpaceDE w:val="0"/>
            <w:autoSpaceDN w:val="0"/>
            <w:adjustRightInd w:val="0"/>
            <w:rPr>
              <w:rFonts w:ascii="Book Antiqua" w:hAnsi="Book Antiqua" w:cs="Helvetica"/>
              <w:noProof/>
              <w:lang w:val="sl-SI"/>
            </w:rPr>
          </w:pPr>
          <w:r>
            <w:rPr>
              <w:rFonts w:ascii="Book Antiqua" w:hAnsi="Book Antiqua" w:cs="Helvetica"/>
              <w:noProof/>
              <w:lang w:val="sl-SI"/>
            </w:rPr>
            <w:t xml:space="preserve">Besuchen Sie unseren therapeutischen Marathon,  der in Stuttgart abgehalten wird. </w:t>
          </w:r>
          <w:r w:rsidRPr="00FA0D85">
            <w:rPr>
              <w:rFonts w:ascii="Book Antiqua" w:hAnsi="Book Antiqua" w:cs="Helvetica"/>
              <w:b/>
              <w:noProof/>
              <w:lang w:val="sl-SI"/>
            </w:rPr>
            <w:t>Milenko Vlajkov</w:t>
          </w:r>
          <w:r>
            <w:rPr>
              <w:rFonts w:ascii="Book Antiqua" w:hAnsi="Book Antiqua" w:cs="Helvetica"/>
              <w:noProof/>
              <w:lang w:val="sl-SI"/>
            </w:rPr>
            <w:t xml:space="preserve"> stellt sein therapeutisches Können den Teilnehmern zur Verfügung: Befreien Sie sich von Ihren ungesunden und hämmenden Gefühlen (Ängsten, Wut, Ärger, Depression und chronischem Stress). Erst nachdem wir uns von emotionalen Blockaden befreit haben, sind wir in der Lage unsere alltäglichen Probleme effizient zu lösen. Erfolge die wir auf diese Art erreichen, bringen uns mehr Lebensfreude und Lebensqualität, was zur Folge hätte Lebenszufriedenheit und Glücksgefühle. </w:t>
          </w:r>
        </w:p>
        <w:p w14:paraId="08BBDFDB" w14:textId="77777777" w:rsidR="00FA0D85" w:rsidRDefault="00FA0D85" w:rsidP="00FA0D85">
          <w:pPr>
            <w:widowControl w:val="0"/>
            <w:autoSpaceDE w:val="0"/>
            <w:autoSpaceDN w:val="0"/>
            <w:adjustRightInd w:val="0"/>
            <w:rPr>
              <w:rFonts w:ascii="Book Antiqua" w:hAnsi="Book Antiqua" w:cs="Helvetica"/>
              <w:noProof/>
              <w:lang w:val="sl-SI"/>
            </w:rPr>
          </w:pPr>
          <w:r>
            <w:rPr>
              <w:rFonts w:ascii="Book Antiqua" w:hAnsi="Book Antiqua" w:cs="Helvetica"/>
              <w:noProof/>
              <w:lang w:val="sl-SI"/>
            </w:rPr>
            <w:t>Jeder Teilnehmer darf sich mindestens einmal auf den 'heißen' Stuhl hinsetzen und sein wichtigstes Lebensproblem lösen. Der Vorteil eines therapeutischen Marathons zu einer Reihe von Einzellsitzungen besteht darin, dass alle Teilnehmer sich nicht nur mit unterschiedlichen Problemen konfrontieren sondern auch die Instrumente zur Lösung all dieser Probleme sich aneignen können!</w:t>
          </w:r>
        </w:p>
        <w:p w14:paraId="0A7798E3" w14:textId="49A53782" w:rsidR="007F331D" w:rsidRPr="00FA0D85" w:rsidRDefault="00FA0D85" w:rsidP="00FA0D85">
          <w:pPr>
            <w:widowControl w:val="0"/>
            <w:autoSpaceDE w:val="0"/>
            <w:autoSpaceDN w:val="0"/>
            <w:adjustRightInd w:val="0"/>
            <w:rPr>
              <w:rFonts w:asciiTheme="majorHAnsi" w:hAnsiTheme="majorHAnsi" w:cs="Times New Roman"/>
              <w:b/>
              <w:noProof/>
              <w:lang w:val="sl-SI"/>
            </w:rPr>
          </w:pPr>
          <w:r>
            <w:rPr>
              <w:rFonts w:asciiTheme="majorHAnsi" w:hAnsiTheme="majorHAnsi" w:cs="Times New Roman"/>
              <w:b/>
              <w:noProof/>
              <w:lang w:val="sl-SI"/>
            </w:rPr>
            <w:t>Wer Milenko als Psychotherapeuten kennengelernt hat wird sich sowieso anmelden, und wer ihn nicht kennt, kann das Risiko eingehen, dass es sich lohnen wird, seine präzise und pregnante Art  live zu erleben!</w:t>
          </w:r>
        </w:p>
      </w:sdtContent>
    </w:sdt>
    <w:sectPr w:rsidR="007F331D" w:rsidRPr="00FA0D85" w:rsidSect="00B70CE5">
      <w:pgSz w:w="11900" w:h="16840"/>
      <w:pgMar w:top="1417" w:right="1417" w:bottom="1134" w:left="1417" w:header="708" w:footer="708"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1D"/>
    <w:rsid w:val="00002057"/>
    <w:rsid w:val="00041249"/>
    <w:rsid w:val="0009667E"/>
    <w:rsid w:val="000F2A7D"/>
    <w:rsid w:val="00125CAF"/>
    <w:rsid w:val="001B4768"/>
    <w:rsid w:val="002738CB"/>
    <w:rsid w:val="00300CF7"/>
    <w:rsid w:val="00354094"/>
    <w:rsid w:val="0037584A"/>
    <w:rsid w:val="00457A89"/>
    <w:rsid w:val="007B57D2"/>
    <w:rsid w:val="007F331D"/>
    <w:rsid w:val="00874F1A"/>
    <w:rsid w:val="00910BEA"/>
    <w:rsid w:val="0092493C"/>
    <w:rsid w:val="009B1BD4"/>
    <w:rsid w:val="00AE63DF"/>
    <w:rsid w:val="00B61393"/>
    <w:rsid w:val="00B70CE5"/>
    <w:rsid w:val="00B94DEE"/>
    <w:rsid w:val="00C57AFE"/>
    <w:rsid w:val="00C937D1"/>
    <w:rsid w:val="00C93E1C"/>
    <w:rsid w:val="00D274DC"/>
    <w:rsid w:val="00D7262C"/>
    <w:rsid w:val="00DA7A96"/>
    <w:rsid w:val="00FA0D8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3CE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145"/>
    <w:rPr>
      <w:sz w:val="24"/>
      <w:szCs w:val="24"/>
      <w:lang w:val="de-DE"/>
    </w:rPr>
  </w:style>
  <w:style w:type="paragraph" w:styleId="Heading1">
    <w:name w:val="heading 1"/>
    <w:basedOn w:val="Normal"/>
    <w:next w:val="Normal"/>
    <w:link w:val="Heading1Char"/>
    <w:uiPriority w:val="9"/>
    <w:qFormat/>
    <w:rsid w:val="00FA0D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emiHidden/>
    <w:rsid w:val="005E6145"/>
  </w:style>
  <w:style w:type="paragraph" w:styleId="NoSpacing">
    <w:name w:val="No Spacing"/>
    <w:link w:val="NoSpacingChar"/>
    <w:uiPriority w:val="1"/>
    <w:qFormat/>
    <w:rsid w:val="00B70CE5"/>
    <w:pPr>
      <w:spacing w:line="360" w:lineRule="auto"/>
    </w:pPr>
    <w:rPr>
      <w:rFonts w:eastAsiaTheme="minorEastAsia"/>
      <w:sz w:val="22"/>
      <w:szCs w:val="22"/>
      <w:lang w:val="de-DE" w:eastAsia="de-DE"/>
    </w:rPr>
  </w:style>
  <w:style w:type="character" w:customStyle="1" w:styleId="NoSpacingChar">
    <w:name w:val="No Spacing Char"/>
    <w:basedOn w:val="DefaultParagraphFont"/>
    <w:link w:val="NoSpacing"/>
    <w:uiPriority w:val="1"/>
    <w:rsid w:val="00B70CE5"/>
    <w:rPr>
      <w:rFonts w:eastAsiaTheme="minorEastAsia"/>
      <w:sz w:val="22"/>
      <w:szCs w:val="22"/>
      <w:lang w:val="de-DE" w:eastAsia="de-DE"/>
    </w:rPr>
  </w:style>
  <w:style w:type="paragraph" w:styleId="BalloonText">
    <w:name w:val="Balloon Text"/>
    <w:basedOn w:val="Normal"/>
    <w:link w:val="BalloonTextChar"/>
    <w:uiPriority w:val="99"/>
    <w:semiHidden/>
    <w:unhideWhenUsed/>
    <w:rsid w:val="009249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93C"/>
    <w:rPr>
      <w:rFonts w:ascii="Lucida Grande" w:hAnsi="Lucida Grande" w:cs="Lucida Grande"/>
      <w:sz w:val="18"/>
      <w:szCs w:val="18"/>
      <w:lang w:val="de-DE"/>
    </w:rPr>
  </w:style>
  <w:style w:type="character" w:customStyle="1" w:styleId="Heading1Char">
    <w:name w:val="Heading 1 Char"/>
    <w:basedOn w:val="DefaultParagraphFont"/>
    <w:link w:val="Heading1"/>
    <w:uiPriority w:val="9"/>
    <w:rsid w:val="00FA0D85"/>
    <w:rPr>
      <w:rFonts w:asciiTheme="majorHAnsi" w:eastAsiaTheme="majorEastAsia" w:hAnsiTheme="majorHAnsi" w:cstheme="majorBidi"/>
      <w:b/>
      <w:bCs/>
      <w:color w:val="345A8A" w:themeColor="accent1" w:themeShade="B5"/>
      <w:sz w:val="32"/>
      <w:szCs w:val="32"/>
      <w:lang w:val="de-DE"/>
    </w:rPr>
  </w:style>
  <w:style w:type="character" w:styleId="Hyperlink">
    <w:name w:val="Hyperlink"/>
    <w:basedOn w:val="DefaultParagraphFont"/>
    <w:uiPriority w:val="99"/>
    <w:unhideWhenUsed/>
    <w:rsid w:val="0035409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145"/>
    <w:rPr>
      <w:sz w:val="24"/>
      <w:szCs w:val="24"/>
      <w:lang w:val="de-DE"/>
    </w:rPr>
  </w:style>
  <w:style w:type="paragraph" w:styleId="Heading1">
    <w:name w:val="heading 1"/>
    <w:basedOn w:val="Normal"/>
    <w:next w:val="Normal"/>
    <w:link w:val="Heading1Char"/>
    <w:uiPriority w:val="9"/>
    <w:qFormat/>
    <w:rsid w:val="00FA0D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emiHidden/>
    <w:rsid w:val="005E6145"/>
  </w:style>
  <w:style w:type="paragraph" w:styleId="NoSpacing">
    <w:name w:val="No Spacing"/>
    <w:link w:val="NoSpacingChar"/>
    <w:uiPriority w:val="1"/>
    <w:qFormat/>
    <w:rsid w:val="00B70CE5"/>
    <w:pPr>
      <w:spacing w:line="360" w:lineRule="auto"/>
    </w:pPr>
    <w:rPr>
      <w:rFonts w:eastAsiaTheme="minorEastAsia"/>
      <w:sz w:val="22"/>
      <w:szCs w:val="22"/>
      <w:lang w:val="de-DE" w:eastAsia="de-DE"/>
    </w:rPr>
  </w:style>
  <w:style w:type="character" w:customStyle="1" w:styleId="NoSpacingChar">
    <w:name w:val="No Spacing Char"/>
    <w:basedOn w:val="DefaultParagraphFont"/>
    <w:link w:val="NoSpacing"/>
    <w:uiPriority w:val="1"/>
    <w:rsid w:val="00B70CE5"/>
    <w:rPr>
      <w:rFonts w:eastAsiaTheme="minorEastAsia"/>
      <w:sz w:val="22"/>
      <w:szCs w:val="22"/>
      <w:lang w:val="de-DE" w:eastAsia="de-DE"/>
    </w:rPr>
  </w:style>
  <w:style w:type="paragraph" w:styleId="BalloonText">
    <w:name w:val="Balloon Text"/>
    <w:basedOn w:val="Normal"/>
    <w:link w:val="BalloonTextChar"/>
    <w:uiPriority w:val="99"/>
    <w:semiHidden/>
    <w:unhideWhenUsed/>
    <w:rsid w:val="009249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93C"/>
    <w:rPr>
      <w:rFonts w:ascii="Lucida Grande" w:hAnsi="Lucida Grande" w:cs="Lucida Grande"/>
      <w:sz w:val="18"/>
      <w:szCs w:val="18"/>
      <w:lang w:val="de-DE"/>
    </w:rPr>
  </w:style>
  <w:style w:type="character" w:customStyle="1" w:styleId="Heading1Char">
    <w:name w:val="Heading 1 Char"/>
    <w:basedOn w:val="DefaultParagraphFont"/>
    <w:link w:val="Heading1"/>
    <w:uiPriority w:val="9"/>
    <w:rsid w:val="00FA0D85"/>
    <w:rPr>
      <w:rFonts w:asciiTheme="majorHAnsi" w:eastAsiaTheme="majorEastAsia" w:hAnsiTheme="majorHAnsi" w:cstheme="majorBidi"/>
      <w:b/>
      <w:bCs/>
      <w:color w:val="345A8A" w:themeColor="accent1" w:themeShade="B5"/>
      <w:sz w:val="32"/>
      <w:szCs w:val="32"/>
      <w:lang w:val="de-DE"/>
    </w:rPr>
  </w:style>
  <w:style w:type="character" w:styleId="Hyperlink">
    <w:name w:val="Hyperlink"/>
    <w:basedOn w:val="DefaultParagraphFont"/>
    <w:uiPriority w:val="99"/>
    <w:unhideWhenUsed/>
    <w:rsid w:val="003540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vlajkov@mac.com" TargetMode="External"/><Relationship Id="rId6" Type="http://schemas.openxmlformats.org/officeDocument/2006/relationships/hyperlink" Target="mailto:bogicbogic@yahoo.com"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1194</Characters>
  <Application>Microsoft Macintosh Word</Application>
  <DocSecurity>0</DocSecurity>
  <Lines>29</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Therapeutischer Marathon</vt:lpstr>
      <vt:lpstr>Therapeut:		Milenko Vlajkov	</vt:lpstr>
    </vt:vector>
  </TitlesOfParts>
  <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 Popadić</dc:creator>
  <cp:keywords/>
  <cp:lastModifiedBy>Milenko Vlajkov</cp:lastModifiedBy>
  <cp:revision>2</cp:revision>
  <cp:lastPrinted>2014-07-28T08:18:00Z</cp:lastPrinted>
  <dcterms:created xsi:type="dcterms:W3CDTF">2015-06-01T10:56:00Z</dcterms:created>
  <dcterms:modified xsi:type="dcterms:W3CDTF">2015-06-01T10:56:00Z</dcterms:modified>
</cp:coreProperties>
</file>